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633A" w14:textId="77777777" w:rsidR="00105AD5" w:rsidRDefault="00105AD5" w:rsidP="00105AD5">
      <w:pPr>
        <w:spacing w:line="264" w:lineRule="atLeast"/>
        <w:jc w:val="center"/>
        <w:textAlignment w:val="baseline"/>
        <w:outlineLvl w:val="5"/>
        <w:rPr>
          <w:rFonts w:ascii="Arial" w:eastAsia="Times New Roman" w:hAnsi="Arial" w:cs="Arial"/>
          <w:b/>
          <w:bCs/>
          <w:color w:val="000000"/>
          <w:spacing w:val="12"/>
          <w:sz w:val="18"/>
          <w:szCs w:val="18"/>
          <w:bdr w:val="none" w:sz="0" w:space="0" w:color="auto" w:frame="1"/>
        </w:rPr>
      </w:pPr>
    </w:p>
    <w:p w14:paraId="738A4EE6" w14:textId="77777777" w:rsidR="00105AD5" w:rsidRDefault="00105AD5" w:rsidP="00105AD5">
      <w:pPr>
        <w:spacing w:line="264" w:lineRule="atLeast"/>
        <w:jc w:val="center"/>
        <w:textAlignment w:val="baseline"/>
        <w:outlineLvl w:val="5"/>
        <w:rPr>
          <w:rFonts w:ascii="Arial" w:eastAsia="Times New Roman" w:hAnsi="Arial" w:cs="Arial"/>
          <w:b/>
          <w:bCs/>
          <w:color w:val="000000"/>
          <w:spacing w:val="12"/>
          <w:sz w:val="18"/>
          <w:szCs w:val="18"/>
          <w:bdr w:val="none" w:sz="0" w:space="0" w:color="auto" w:frame="1"/>
        </w:rPr>
      </w:pPr>
    </w:p>
    <w:p w14:paraId="4679FD0D" w14:textId="77777777" w:rsidR="00E268C8" w:rsidRDefault="00E268C8" w:rsidP="00E268C8">
      <w:pPr>
        <w:rPr>
          <w:rFonts w:ascii="Garamond" w:hAnsi="Garamond"/>
          <w:sz w:val="32"/>
          <w:szCs w:val="32"/>
        </w:rPr>
      </w:pPr>
      <w:r w:rsidRPr="005352DB">
        <w:rPr>
          <w:rFonts w:ascii="Garamond" w:hAnsi="Garamond"/>
          <w:sz w:val="32"/>
          <w:szCs w:val="32"/>
        </w:rPr>
        <w:t>Sharon McMahon, M.A., LPC</w:t>
      </w:r>
    </w:p>
    <w:p w14:paraId="50EDC3B9" w14:textId="77777777" w:rsidR="00E268C8" w:rsidRPr="005352DB" w:rsidRDefault="00E268C8" w:rsidP="00E268C8">
      <w:pPr>
        <w:rPr>
          <w:rFonts w:ascii="Garamond" w:hAnsi="Garamond"/>
          <w:sz w:val="10"/>
          <w:szCs w:val="10"/>
        </w:rPr>
      </w:pPr>
    </w:p>
    <w:p w14:paraId="4C7A6E8B" w14:textId="77777777" w:rsidR="00E268C8" w:rsidRPr="005352DB" w:rsidRDefault="00E268C8" w:rsidP="00E268C8">
      <w:pPr>
        <w:rPr>
          <w:sz w:val="10"/>
          <w:szCs w:val="10"/>
        </w:rPr>
      </w:pPr>
      <w:r w:rsidRPr="005352DB">
        <w:rPr>
          <w:rFonts w:ascii="Georgia" w:hAnsi="Georgia"/>
          <w:i/>
          <w:iCs/>
        </w:rPr>
        <w:t>Licensed Professional Counselor - Colorado</w:t>
      </w:r>
      <w:r w:rsidRPr="00BF0310">
        <w:br/>
      </w:r>
    </w:p>
    <w:p w14:paraId="0FEF9846" w14:textId="77777777" w:rsidR="00E268C8" w:rsidRPr="00BF0310" w:rsidRDefault="00E268C8" w:rsidP="00E268C8">
      <w:pPr>
        <w:rPr>
          <w:rFonts w:ascii="Georgia" w:hAnsi="Georgia"/>
          <w:sz w:val="20"/>
          <w:szCs w:val="20"/>
        </w:rPr>
      </w:pPr>
      <w:r w:rsidRPr="005352DB">
        <w:rPr>
          <w:rFonts w:ascii="Georgia" w:hAnsi="Georgia"/>
          <w:sz w:val="20"/>
          <w:szCs w:val="20"/>
        </w:rPr>
        <w:t>391 Rampart Range, Woodland Park, CO 80863</w:t>
      </w:r>
    </w:p>
    <w:p w14:paraId="75B17DBC" w14:textId="77777777" w:rsidR="00E268C8" w:rsidRPr="005352DB" w:rsidRDefault="00E268C8" w:rsidP="00E268C8">
      <w:pPr>
        <w:rPr>
          <w:rFonts w:ascii="Georgia" w:hAnsi="Georgia"/>
          <w:sz w:val="10"/>
          <w:szCs w:val="10"/>
        </w:rPr>
      </w:pPr>
    </w:p>
    <w:p w14:paraId="35317A00" w14:textId="77777777" w:rsidR="00E268C8" w:rsidRPr="005352DB" w:rsidRDefault="00E268C8" w:rsidP="00E268C8">
      <w:pPr>
        <w:rPr>
          <w:rFonts w:ascii="Georgia" w:hAnsi="Georgia"/>
          <w:sz w:val="20"/>
          <w:szCs w:val="20"/>
        </w:rPr>
      </w:pPr>
      <w:r w:rsidRPr="005352DB">
        <w:rPr>
          <w:rFonts w:ascii="Georgia" w:hAnsi="Georgia"/>
          <w:sz w:val="20"/>
          <w:szCs w:val="20"/>
        </w:rPr>
        <w:t>(210) 820-0654     -    mcmahon134@yahoo.com</w:t>
      </w:r>
    </w:p>
    <w:p w14:paraId="462230A2" w14:textId="77777777" w:rsidR="00E268C8" w:rsidRDefault="00E268C8" w:rsidP="00E268C8"/>
    <w:p w14:paraId="7346570D" w14:textId="77777777" w:rsidR="00105AD5" w:rsidRDefault="00105AD5" w:rsidP="00105AD5">
      <w:pPr>
        <w:spacing w:line="264" w:lineRule="atLeast"/>
        <w:jc w:val="center"/>
        <w:textAlignment w:val="baseline"/>
        <w:outlineLvl w:val="5"/>
        <w:rPr>
          <w:rFonts w:ascii="Arial" w:eastAsia="Times New Roman" w:hAnsi="Arial" w:cs="Arial"/>
          <w:b/>
          <w:bCs/>
          <w:color w:val="000000"/>
          <w:spacing w:val="12"/>
          <w:sz w:val="18"/>
          <w:szCs w:val="18"/>
          <w:bdr w:val="none" w:sz="0" w:space="0" w:color="auto" w:frame="1"/>
        </w:rPr>
      </w:pPr>
    </w:p>
    <w:p w14:paraId="7DA9D52D" w14:textId="77777777" w:rsidR="00105AD5" w:rsidRDefault="00105AD5" w:rsidP="00105AD5">
      <w:pPr>
        <w:spacing w:line="264" w:lineRule="atLeast"/>
        <w:jc w:val="center"/>
        <w:textAlignment w:val="baseline"/>
        <w:outlineLvl w:val="5"/>
        <w:rPr>
          <w:rFonts w:ascii="Arial" w:eastAsia="Times New Roman" w:hAnsi="Arial" w:cs="Arial"/>
          <w:b/>
          <w:bCs/>
          <w:color w:val="000000"/>
          <w:spacing w:val="12"/>
          <w:sz w:val="18"/>
          <w:szCs w:val="18"/>
          <w:bdr w:val="none" w:sz="0" w:space="0" w:color="auto" w:frame="1"/>
        </w:rPr>
      </w:pPr>
    </w:p>
    <w:p w14:paraId="567FFCF4" w14:textId="77777777" w:rsidR="00105AD5" w:rsidRDefault="00105AD5" w:rsidP="00105AD5">
      <w:pPr>
        <w:spacing w:line="264" w:lineRule="atLeast"/>
        <w:jc w:val="center"/>
        <w:textAlignment w:val="baseline"/>
        <w:outlineLvl w:val="5"/>
        <w:rPr>
          <w:rFonts w:ascii="Arial" w:eastAsia="Times New Roman" w:hAnsi="Arial" w:cs="Arial"/>
          <w:b/>
          <w:bCs/>
          <w:color w:val="000000"/>
          <w:spacing w:val="12"/>
          <w:sz w:val="18"/>
          <w:szCs w:val="18"/>
          <w:bdr w:val="none" w:sz="0" w:space="0" w:color="auto" w:frame="1"/>
        </w:rPr>
      </w:pPr>
    </w:p>
    <w:p w14:paraId="3D2F602B" w14:textId="77777777" w:rsidR="00105AD5" w:rsidRDefault="00105AD5" w:rsidP="00105AD5">
      <w:pPr>
        <w:spacing w:line="264" w:lineRule="atLeast"/>
        <w:jc w:val="center"/>
        <w:textAlignment w:val="baseline"/>
        <w:outlineLvl w:val="5"/>
        <w:rPr>
          <w:rFonts w:ascii="Arial" w:eastAsia="Times New Roman" w:hAnsi="Arial" w:cs="Arial"/>
          <w:b/>
          <w:bCs/>
          <w:color w:val="000000"/>
          <w:spacing w:val="12"/>
          <w:sz w:val="18"/>
          <w:szCs w:val="18"/>
          <w:bdr w:val="none" w:sz="0" w:space="0" w:color="auto" w:frame="1"/>
        </w:rPr>
      </w:pPr>
    </w:p>
    <w:p w14:paraId="6F69C129" w14:textId="77777777" w:rsidR="00105AD5" w:rsidRDefault="00105AD5" w:rsidP="00105AD5">
      <w:pPr>
        <w:spacing w:line="264" w:lineRule="atLeast"/>
        <w:jc w:val="center"/>
        <w:textAlignment w:val="baseline"/>
        <w:outlineLvl w:val="5"/>
        <w:rPr>
          <w:rFonts w:ascii="Arial" w:eastAsia="Times New Roman" w:hAnsi="Arial" w:cs="Arial"/>
          <w:b/>
          <w:bCs/>
          <w:color w:val="000000"/>
          <w:spacing w:val="12"/>
          <w:sz w:val="18"/>
          <w:szCs w:val="18"/>
          <w:bdr w:val="none" w:sz="0" w:space="0" w:color="auto" w:frame="1"/>
        </w:rPr>
      </w:pPr>
    </w:p>
    <w:p w14:paraId="405AB351" w14:textId="5D8917FA" w:rsidR="00105AD5" w:rsidRPr="00E268C8" w:rsidRDefault="00105AD5" w:rsidP="00105AD5">
      <w:pPr>
        <w:spacing w:line="264" w:lineRule="atLeast"/>
        <w:jc w:val="center"/>
        <w:textAlignment w:val="baseline"/>
        <w:outlineLvl w:val="5"/>
        <w:rPr>
          <w:rFonts w:ascii="Arial" w:eastAsia="Times New Roman" w:hAnsi="Arial" w:cs="Arial"/>
          <w:b/>
          <w:bCs/>
          <w:color w:val="000000"/>
        </w:rPr>
      </w:pPr>
      <w:r w:rsidRPr="00E268C8">
        <w:rPr>
          <w:rFonts w:ascii="Arial" w:eastAsia="Times New Roman" w:hAnsi="Arial" w:cs="Arial"/>
          <w:b/>
          <w:bCs/>
          <w:color w:val="000000"/>
          <w:spacing w:val="12"/>
          <w:bdr w:val="none" w:sz="0" w:space="0" w:color="auto" w:frame="1"/>
        </w:rPr>
        <w:t>Comprehensive Psycho-Educational Evaluation</w:t>
      </w:r>
    </w:p>
    <w:p w14:paraId="729E13FF" w14:textId="77777777" w:rsidR="00105AD5" w:rsidRPr="00E268C8" w:rsidRDefault="00105AD5" w:rsidP="00105AD5">
      <w:pPr>
        <w:textAlignment w:val="baseline"/>
        <w:outlineLvl w:val="5"/>
        <w:rPr>
          <w:rFonts w:ascii="Arial" w:eastAsia="Times New Roman" w:hAnsi="Arial" w:cs="Arial"/>
          <w:b/>
          <w:bCs/>
          <w:color w:val="00B0F0"/>
          <w:bdr w:val="none" w:sz="0" w:space="0" w:color="auto" w:frame="1"/>
        </w:rPr>
      </w:pPr>
    </w:p>
    <w:p w14:paraId="35721B38" w14:textId="77777777" w:rsidR="00105AD5" w:rsidRPr="00E268C8" w:rsidRDefault="00105AD5" w:rsidP="00105AD5">
      <w:pPr>
        <w:textAlignment w:val="baseline"/>
        <w:outlineLvl w:val="5"/>
        <w:rPr>
          <w:rFonts w:ascii="Arial" w:eastAsia="Times New Roman" w:hAnsi="Arial" w:cs="Arial"/>
          <w:b/>
          <w:bCs/>
          <w:color w:val="000000"/>
        </w:rPr>
      </w:pPr>
    </w:p>
    <w:p w14:paraId="758AF74D" w14:textId="77777777" w:rsidR="00105AD5" w:rsidRPr="00E268C8" w:rsidRDefault="00105AD5" w:rsidP="00105AD5">
      <w:pPr>
        <w:textAlignment w:val="baseline"/>
        <w:rPr>
          <w:rFonts w:ascii="Arial" w:eastAsia="Times New Roman" w:hAnsi="Arial" w:cs="Arial"/>
          <w:color w:val="000000"/>
          <w:bdr w:val="none" w:sz="0" w:space="0" w:color="auto" w:frame="1"/>
        </w:rPr>
      </w:pPr>
      <w:r w:rsidRPr="00E268C8">
        <w:rPr>
          <w:rFonts w:ascii="Arial" w:eastAsia="Times New Roman" w:hAnsi="Arial" w:cs="Arial"/>
          <w:color w:val="000000"/>
          <w:bdr w:val="none" w:sz="0" w:space="0" w:color="auto" w:frame="1"/>
        </w:rPr>
        <w:t>A full psychoeducational assessment explores how cognitive, attention, and emotional/behavioral factors may be hindering academic, social, or functional success. I also work from a strength model to identify learning style and processing strengths and weaknesses and provide you with strategies that use a student’s strengths to improve learning.</w:t>
      </w:r>
    </w:p>
    <w:p w14:paraId="6F3E3B82" w14:textId="77777777" w:rsidR="00105AD5" w:rsidRPr="00E268C8" w:rsidRDefault="00105AD5" w:rsidP="00105AD5">
      <w:pPr>
        <w:textAlignment w:val="baseline"/>
        <w:rPr>
          <w:rFonts w:ascii="Arial" w:eastAsia="Times New Roman" w:hAnsi="Arial" w:cs="Arial"/>
          <w:color w:val="000000"/>
          <w:bdr w:val="none" w:sz="0" w:space="0" w:color="auto" w:frame="1"/>
        </w:rPr>
      </w:pPr>
    </w:p>
    <w:p w14:paraId="417DD1B4" w14:textId="77777777" w:rsidR="00105AD5" w:rsidRPr="00E268C8" w:rsidRDefault="00105AD5" w:rsidP="00105AD5">
      <w:pPr>
        <w:textAlignment w:val="baseline"/>
        <w:rPr>
          <w:rFonts w:ascii="Arial" w:eastAsia="Times New Roman" w:hAnsi="Arial" w:cs="Arial"/>
          <w:color w:val="000000"/>
          <w:bdr w:val="none" w:sz="0" w:space="0" w:color="auto" w:frame="1"/>
        </w:rPr>
      </w:pPr>
      <w:r w:rsidRPr="00E268C8">
        <w:rPr>
          <w:rFonts w:ascii="Arial" w:eastAsia="Times New Roman" w:hAnsi="Arial" w:cs="Arial"/>
          <w:color w:val="000000"/>
          <w:bdr w:val="none" w:sz="0" w:space="0" w:color="auto" w:frame="1"/>
        </w:rPr>
        <w:t xml:space="preserve">This is the battery of tests accepted by schools, colleges, college boards and the ACT. This assessment covers several areas of difficulty, including attention, learning, emotional/behavioral, and other disorders. I administer, score, interpret, and write the report myself using my expertise and 30+ years of experience.  </w:t>
      </w:r>
    </w:p>
    <w:p w14:paraId="12E2BA63" w14:textId="77777777" w:rsidR="00105AD5" w:rsidRPr="00E268C8" w:rsidRDefault="00105AD5" w:rsidP="00105AD5">
      <w:pPr>
        <w:textAlignment w:val="baseline"/>
        <w:rPr>
          <w:rFonts w:ascii="Arial" w:eastAsia="Times New Roman" w:hAnsi="Arial" w:cs="Arial"/>
          <w:color w:val="000000"/>
          <w:bdr w:val="none" w:sz="0" w:space="0" w:color="auto" w:frame="1"/>
        </w:rPr>
      </w:pPr>
    </w:p>
    <w:p w14:paraId="1F153332" w14:textId="77777777" w:rsidR="00105AD5" w:rsidRPr="00E268C8" w:rsidRDefault="00105AD5" w:rsidP="00105AD5">
      <w:pPr>
        <w:textAlignment w:val="baseline"/>
        <w:rPr>
          <w:rFonts w:ascii="Arial" w:eastAsia="Times New Roman" w:hAnsi="Arial" w:cs="Arial"/>
          <w:color w:val="000000"/>
          <w:bdr w:val="none" w:sz="0" w:space="0" w:color="auto" w:frame="1"/>
        </w:rPr>
      </w:pPr>
      <w:r w:rsidRPr="00E268C8">
        <w:rPr>
          <w:rFonts w:ascii="Arial" w:eastAsia="Times New Roman" w:hAnsi="Arial" w:cs="Arial"/>
          <w:color w:val="000000"/>
          <w:bdr w:val="none" w:sz="0" w:space="0" w:color="auto" w:frame="1"/>
        </w:rPr>
        <w:t>A full battery of tests including administration (6+ hours), scoring (3+ hours), interpreting (3+ hours), writing a report (6 hours) and a feedback meeting to go over the results and recommendations (1.5 hour) typically include:</w:t>
      </w:r>
    </w:p>
    <w:p w14:paraId="0B59C6BB" w14:textId="77777777" w:rsidR="00105AD5" w:rsidRPr="00E268C8" w:rsidRDefault="00105AD5" w:rsidP="00105AD5">
      <w:pPr>
        <w:textAlignment w:val="baseline"/>
        <w:rPr>
          <w:rFonts w:ascii="Arial" w:eastAsia="Times New Roman" w:hAnsi="Arial" w:cs="Arial"/>
          <w:color w:val="000000"/>
          <w:bdr w:val="none" w:sz="0" w:space="0" w:color="auto" w:frame="1"/>
        </w:rPr>
      </w:pPr>
    </w:p>
    <w:p w14:paraId="0E29A4F1" w14:textId="77777777" w:rsidR="00105AD5" w:rsidRPr="00E268C8" w:rsidRDefault="00105AD5" w:rsidP="00105AD5">
      <w:pPr>
        <w:pStyle w:val="ListParagraph"/>
        <w:numPr>
          <w:ilvl w:val="0"/>
          <w:numId w:val="2"/>
        </w:numPr>
        <w:textAlignment w:val="baseline"/>
        <w:rPr>
          <w:rFonts w:ascii="Arial" w:eastAsia="Times New Roman" w:hAnsi="Arial" w:cs="Arial"/>
          <w:color w:val="000000"/>
        </w:rPr>
      </w:pPr>
      <w:r w:rsidRPr="00E268C8">
        <w:rPr>
          <w:rFonts w:ascii="Arial" w:eastAsia="Times New Roman" w:hAnsi="Arial" w:cs="Arial"/>
          <w:color w:val="000000"/>
        </w:rPr>
        <w:t>If requested, I will provide a zoom meeting to discuss and answer any questions regarding the scheduled 6+ hours comprehensive evaluation process and what is needed for the online evaluation.</w:t>
      </w:r>
    </w:p>
    <w:p w14:paraId="6EA95D15" w14:textId="77777777" w:rsidR="00105AD5" w:rsidRPr="00E268C8" w:rsidRDefault="00105AD5" w:rsidP="00105AD5">
      <w:pPr>
        <w:pStyle w:val="ListParagraph"/>
        <w:numPr>
          <w:ilvl w:val="0"/>
          <w:numId w:val="2"/>
        </w:numPr>
        <w:textAlignment w:val="baseline"/>
        <w:rPr>
          <w:rFonts w:ascii="Arial" w:eastAsia="Times New Roman" w:hAnsi="Arial" w:cs="Arial"/>
          <w:color w:val="000000"/>
        </w:rPr>
      </w:pPr>
      <w:r w:rsidRPr="00E268C8">
        <w:rPr>
          <w:rFonts w:ascii="Arial" w:eastAsia="Times New Roman" w:hAnsi="Arial" w:cs="Arial"/>
          <w:color w:val="000000"/>
          <w:bdr w:val="none" w:sz="0" w:space="0" w:color="auto" w:frame="1"/>
        </w:rPr>
        <w:t>​Intelligence testing:  (Wechsler Child (WISC-V) or Adult (WAIS-IV) – a battery of 13 tests</w:t>
      </w:r>
    </w:p>
    <w:p w14:paraId="7264DCEC" w14:textId="77777777" w:rsidR="00105AD5" w:rsidRPr="00E268C8" w:rsidRDefault="00105AD5" w:rsidP="00105AD5">
      <w:pPr>
        <w:pStyle w:val="ListParagraph"/>
        <w:numPr>
          <w:ilvl w:val="0"/>
          <w:numId w:val="1"/>
        </w:numPr>
        <w:textAlignment w:val="baseline"/>
        <w:rPr>
          <w:rFonts w:ascii="Arial" w:eastAsia="Times New Roman" w:hAnsi="Arial" w:cs="Arial"/>
          <w:color w:val="000000"/>
        </w:rPr>
      </w:pPr>
      <w:r w:rsidRPr="00E268C8">
        <w:rPr>
          <w:rFonts w:ascii="Arial" w:eastAsia="Times New Roman" w:hAnsi="Arial" w:cs="Arial"/>
          <w:color w:val="000000"/>
          <w:bdr w:val="none" w:sz="0" w:space="0" w:color="auto" w:frame="1"/>
        </w:rPr>
        <w:t>Memory testing</w:t>
      </w:r>
    </w:p>
    <w:p w14:paraId="227C31F6" w14:textId="77777777" w:rsidR="00105AD5" w:rsidRPr="00E268C8" w:rsidRDefault="00105AD5" w:rsidP="00105AD5">
      <w:pPr>
        <w:pStyle w:val="ListParagraph"/>
        <w:numPr>
          <w:ilvl w:val="0"/>
          <w:numId w:val="1"/>
        </w:numPr>
        <w:textAlignment w:val="baseline"/>
        <w:rPr>
          <w:rFonts w:ascii="Arial" w:eastAsia="Times New Roman" w:hAnsi="Arial" w:cs="Arial"/>
          <w:color w:val="000000"/>
        </w:rPr>
      </w:pPr>
      <w:r w:rsidRPr="00E268C8">
        <w:rPr>
          <w:rFonts w:ascii="Arial" w:eastAsia="Times New Roman" w:hAnsi="Arial" w:cs="Arial"/>
          <w:color w:val="000000"/>
          <w:bdr w:val="none" w:sz="0" w:space="0" w:color="auto" w:frame="1"/>
        </w:rPr>
        <w:t>Achievement testing in all academic areas (Wechsler Individual Achievement Test) – a battery of 22 tests)</w:t>
      </w:r>
    </w:p>
    <w:p w14:paraId="11957752" w14:textId="77777777" w:rsidR="00105AD5" w:rsidRPr="00E268C8" w:rsidRDefault="00105AD5" w:rsidP="00105AD5">
      <w:pPr>
        <w:pStyle w:val="ListParagraph"/>
        <w:numPr>
          <w:ilvl w:val="0"/>
          <w:numId w:val="1"/>
        </w:numPr>
        <w:textAlignment w:val="baseline"/>
        <w:rPr>
          <w:rFonts w:ascii="Arial" w:eastAsia="Times New Roman" w:hAnsi="Arial" w:cs="Arial"/>
          <w:color w:val="000000"/>
        </w:rPr>
      </w:pPr>
      <w:r w:rsidRPr="00E268C8">
        <w:rPr>
          <w:rFonts w:ascii="Arial" w:eastAsia="Times New Roman" w:hAnsi="Arial" w:cs="Arial"/>
          <w:color w:val="000000"/>
          <w:bdr w:val="none" w:sz="0" w:space="0" w:color="auto" w:frame="1"/>
        </w:rPr>
        <w:t xml:space="preserve">Behavior/emotional/social assessment </w:t>
      </w:r>
    </w:p>
    <w:p w14:paraId="2E0F4D2C" w14:textId="77777777" w:rsidR="00105AD5" w:rsidRPr="00E268C8" w:rsidRDefault="00105AD5" w:rsidP="00105AD5">
      <w:pPr>
        <w:pStyle w:val="ListParagraph"/>
        <w:numPr>
          <w:ilvl w:val="0"/>
          <w:numId w:val="1"/>
        </w:numPr>
        <w:textAlignment w:val="baseline"/>
        <w:rPr>
          <w:rFonts w:ascii="Arial" w:eastAsia="Times New Roman" w:hAnsi="Arial" w:cs="Arial"/>
          <w:color w:val="000000"/>
        </w:rPr>
      </w:pPr>
      <w:r w:rsidRPr="00E268C8">
        <w:rPr>
          <w:rFonts w:ascii="Arial" w:eastAsia="Times New Roman" w:hAnsi="Arial" w:cs="Arial"/>
          <w:color w:val="000000"/>
          <w:bdr w:val="none" w:sz="0" w:space="0" w:color="auto" w:frame="1"/>
        </w:rPr>
        <w:t>Testing of all neuropsychological processing areas appropriate, such as processing speed, visual-motor skills, visual-perceptual skills, auditory processing skills, phonological processing skills, attention/concentration skills, oral language, retrieval speed</w:t>
      </w:r>
    </w:p>
    <w:p w14:paraId="1C10564C" w14:textId="77777777" w:rsidR="00105AD5" w:rsidRPr="00E268C8" w:rsidRDefault="00105AD5" w:rsidP="00105AD5">
      <w:pPr>
        <w:pStyle w:val="ListParagraph"/>
        <w:numPr>
          <w:ilvl w:val="0"/>
          <w:numId w:val="1"/>
        </w:numPr>
        <w:textAlignment w:val="baseline"/>
        <w:rPr>
          <w:rFonts w:ascii="Arial" w:eastAsia="Times New Roman" w:hAnsi="Arial" w:cs="Arial"/>
          <w:color w:val="000000"/>
        </w:rPr>
      </w:pPr>
      <w:r w:rsidRPr="00E268C8">
        <w:rPr>
          <w:rFonts w:ascii="Arial" w:eastAsia="Times New Roman" w:hAnsi="Arial" w:cs="Arial"/>
          <w:color w:val="000000"/>
          <w:bdr w:val="none" w:sz="0" w:space="0" w:color="auto" w:frame="1"/>
        </w:rPr>
        <w:t xml:space="preserve">Comprehensive written report (typically 20 -35 pages) with educational recommendations to help the student, parents and school. </w:t>
      </w:r>
    </w:p>
    <w:p w14:paraId="39CB55C3" w14:textId="77777777" w:rsidR="00105AD5" w:rsidRPr="00E268C8" w:rsidRDefault="00105AD5" w:rsidP="00105AD5">
      <w:pPr>
        <w:pStyle w:val="ListParagraph"/>
        <w:numPr>
          <w:ilvl w:val="0"/>
          <w:numId w:val="1"/>
        </w:numPr>
        <w:textAlignment w:val="baseline"/>
        <w:rPr>
          <w:rFonts w:ascii="Arial" w:eastAsia="Times New Roman" w:hAnsi="Arial" w:cs="Arial"/>
          <w:color w:val="000000"/>
        </w:rPr>
      </w:pPr>
      <w:r w:rsidRPr="00E268C8">
        <w:rPr>
          <w:rFonts w:ascii="Arial" w:eastAsia="Times New Roman" w:hAnsi="Arial" w:cs="Arial"/>
          <w:color w:val="000000"/>
        </w:rPr>
        <w:t>Clinical interview</w:t>
      </w:r>
    </w:p>
    <w:p w14:paraId="48A5DD80" w14:textId="77777777" w:rsidR="00105AD5" w:rsidRPr="00E268C8" w:rsidRDefault="00105AD5" w:rsidP="00105AD5">
      <w:pPr>
        <w:pStyle w:val="ListParagraph"/>
        <w:numPr>
          <w:ilvl w:val="0"/>
          <w:numId w:val="1"/>
        </w:numPr>
        <w:textAlignment w:val="baseline"/>
        <w:rPr>
          <w:rFonts w:ascii="Arial" w:eastAsia="Times New Roman" w:hAnsi="Arial" w:cs="Arial"/>
          <w:color w:val="000000"/>
        </w:rPr>
      </w:pPr>
      <w:r w:rsidRPr="00E268C8">
        <w:rPr>
          <w:rFonts w:ascii="Arial" w:eastAsia="Times New Roman" w:hAnsi="Arial" w:cs="Arial"/>
          <w:color w:val="000000"/>
        </w:rPr>
        <w:lastRenderedPageBreak/>
        <w:t>Review of previous professional evaluations, history form, teacher questionnaire</w:t>
      </w:r>
    </w:p>
    <w:p w14:paraId="1E2F522A" w14:textId="77777777" w:rsidR="00105AD5" w:rsidRPr="00E268C8" w:rsidRDefault="00105AD5" w:rsidP="00105AD5">
      <w:pPr>
        <w:pStyle w:val="ListParagraph"/>
        <w:numPr>
          <w:ilvl w:val="0"/>
          <w:numId w:val="1"/>
        </w:numPr>
        <w:textAlignment w:val="baseline"/>
        <w:rPr>
          <w:rFonts w:ascii="Arial" w:eastAsia="Times New Roman" w:hAnsi="Arial" w:cs="Arial"/>
          <w:color w:val="000000"/>
        </w:rPr>
      </w:pPr>
      <w:r w:rsidRPr="00E268C8">
        <w:rPr>
          <w:rFonts w:ascii="Arial" w:eastAsia="Times New Roman" w:hAnsi="Arial" w:cs="Arial"/>
          <w:color w:val="000000"/>
        </w:rPr>
        <w:t>One to two hour feedback session to go over the results of the evaluation including strategies to help the student.</w:t>
      </w:r>
    </w:p>
    <w:p w14:paraId="186FE6DC" w14:textId="77777777" w:rsidR="00105AD5" w:rsidRPr="00E268C8" w:rsidRDefault="00105AD5" w:rsidP="00105AD5">
      <w:pPr>
        <w:textAlignment w:val="baseline"/>
        <w:rPr>
          <w:rFonts w:ascii="Arial" w:eastAsia="Times New Roman" w:hAnsi="Arial" w:cs="Arial"/>
          <w:color w:val="000000"/>
        </w:rPr>
      </w:pPr>
    </w:p>
    <w:p w14:paraId="17F831FC" w14:textId="77777777" w:rsidR="00105AD5" w:rsidRPr="00E268C8" w:rsidRDefault="00105AD5" w:rsidP="00105AD5">
      <w:pPr>
        <w:jc w:val="center"/>
        <w:textAlignment w:val="baseline"/>
        <w:rPr>
          <w:rFonts w:ascii="Arial" w:eastAsia="Times New Roman" w:hAnsi="Arial" w:cs="Arial"/>
          <w:b/>
          <w:bCs/>
          <w:color w:val="000000"/>
        </w:rPr>
      </w:pPr>
      <w:r w:rsidRPr="00E268C8">
        <w:rPr>
          <w:rFonts w:ascii="Arial" w:eastAsia="Times New Roman" w:hAnsi="Arial" w:cs="Arial"/>
          <w:b/>
          <w:bCs/>
          <w:color w:val="000000"/>
        </w:rPr>
        <w:t>Fee</w:t>
      </w:r>
    </w:p>
    <w:p w14:paraId="27A23C88" w14:textId="77777777" w:rsidR="00105AD5" w:rsidRPr="00E268C8" w:rsidRDefault="00105AD5" w:rsidP="00105AD5">
      <w:pPr>
        <w:jc w:val="center"/>
        <w:textAlignment w:val="baseline"/>
        <w:rPr>
          <w:rFonts w:ascii="Arial" w:eastAsia="Times New Roman" w:hAnsi="Arial" w:cs="Arial"/>
          <w:b/>
          <w:bCs/>
          <w:color w:val="000000"/>
        </w:rPr>
      </w:pPr>
    </w:p>
    <w:p w14:paraId="15F8F8C9" w14:textId="77777777" w:rsidR="00105AD5" w:rsidRPr="00E268C8" w:rsidRDefault="00105AD5" w:rsidP="00105AD5">
      <w:pPr>
        <w:textAlignment w:val="baseline"/>
        <w:rPr>
          <w:rFonts w:ascii="Arial" w:eastAsia="Times New Roman" w:hAnsi="Arial" w:cs="Arial"/>
          <w:color w:val="000000"/>
        </w:rPr>
      </w:pPr>
    </w:p>
    <w:p w14:paraId="0B6D0686" w14:textId="77777777" w:rsidR="00105AD5" w:rsidRPr="00E268C8" w:rsidRDefault="00105AD5" w:rsidP="00105AD5">
      <w:pPr>
        <w:ind w:left="360"/>
        <w:textAlignment w:val="baseline"/>
        <w:outlineLvl w:val="5"/>
        <w:rPr>
          <w:rFonts w:ascii="Arial" w:hAnsi="Arial" w:cs="Arial"/>
        </w:rPr>
      </w:pPr>
      <w:r w:rsidRPr="00E268C8">
        <w:rPr>
          <w:rFonts w:ascii="Arial" w:hAnsi="Arial" w:cs="Arial"/>
        </w:rPr>
        <w:t>For $2500, I will provide 1 hourly sessions that usually cost $175 an hour for one year for consultation services to include coaching, counseling for such issues as test anxiety, learning style strategies, communicating with school personnel to advocate for the student.</w:t>
      </w:r>
      <w:r w:rsidRPr="00E268C8">
        <w:rPr>
          <w:rFonts w:ascii="Arial" w:hAnsi="Arial" w:cs="Arial"/>
          <w:color w:val="FFFFFF" w:themeColor="background1"/>
        </w:rPr>
        <w:t xml:space="preserve">, </w:t>
      </w:r>
    </w:p>
    <w:p w14:paraId="709FEB70" w14:textId="77777777" w:rsidR="00105AD5" w:rsidRPr="00E268C8" w:rsidRDefault="00105AD5" w:rsidP="00105AD5">
      <w:pPr>
        <w:pStyle w:val="ListParagraph"/>
        <w:rPr>
          <w:rFonts w:ascii="Arial" w:hAnsi="Arial" w:cs="Arial"/>
        </w:rPr>
      </w:pPr>
      <w:r w:rsidRPr="00E268C8">
        <w:rPr>
          <w:rFonts w:ascii="Arial" w:hAnsi="Arial" w:cs="Arial"/>
          <w:color w:val="FFFFFF" w:themeColor="background1"/>
        </w:rPr>
        <w:t xml:space="preserve"> </w:t>
      </w:r>
    </w:p>
    <w:p w14:paraId="04204DF0" w14:textId="77777777" w:rsidR="00D26E0D" w:rsidRPr="00E268C8" w:rsidRDefault="00D26E0D"/>
    <w:tbl>
      <w:tblPr>
        <w:tblW w:w="8924" w:type="dxa"/>
        <w:tblCellSpacing w:w="0" w:type="dxa"/>
        <w:tblCellMar>
          <w:left w:w="0" w:type="dxa"/>
          <w:right w:w="0" w:type="dxa"/>
        </w:tblCellMar>
        <w:tblLook w:val="0000" w:firstRow="0" w:lastRow="0" w:firstColumn="0" w:lastColumn="0" w:noHBand="0" w:noVBand="0"/>
      </w:tblPr>
      <w:tblGrid>
        <w:gridCol w:w="225"/>
        <w:gridCol w:w="8699"/>
      </w:tblGrid>
      <w:tr w:rsidR="00577525" w:rsidRPr="008D68C7" w14:paraId="0538505F" w14:textId="77777777" w:rsidTr="00577525">
        <w:trPr>
          <w:trHeight w:val="539"/>
          <w:tblCellSpacing w:w="0" w:type="dxa"/>
        </w:trPr>
        <w:tc>
          <w:tcPr>
            <w:tcW w:w="126" w:type="pct"/>
          </w:tcPr>
          <w:p w14:paraId="5D40C51C" w14:textId="77777777" w:rsidR="00577525" w:rsidRPr="008D68C7" w:rsidRDefault="00577525" w:rsidP="00AC3A42">
            <w:pPr>
              <w:rPr>
                <w:rFonts w:ascii="Arial" w:hAnsi="Arial" w:cs="Arial"/>
              </w:rPr>
            </w:pPr>
          </w:p>
        </w:tc>
        <w:tc>
          <w:tcPr>
            <w:tcW w:w="4874" w:type="pct"/>
          </w:tcPr>
          <w:p w14:paraId="776B527F" w14:textId="77777777" w:rsidR="00577525" w:rsidRPr="008D68C7" w:rsidRDefault="00577525" w:rsidP="00AC3A42">
            <w:pPr>
              <w:rPr>
                <w:rFonts w:ascii="Arial" w:hAnsi="Arial" w:cs="Arial"/>
              </w:rPr>
            </w:pPr>
            <w:r w:rsidRPr="008D68C7">
              <w:rPr>
                <w:rFonts w:ascii="Arial" w:hAnsi="Arial" w:cs="Arial"/>
              </w:rPr>
              <w:t xml:space="preserve">Qualifications: </w:t>
            </w:r>
          </w:p>
          <w:p w14:paraId="6B48BDE2" w14:textId="77777777" w:rsidR="00577525" w:rsidRPr="008D68C7" w:rsidRDefault="00577525" w:rsidP="00AC3A42">
            <w:pPr>
              <w:rPr>
                <w:rFonts w:ascii="Arial" w:hAnsi="Arial" w:cs="Arial"/>
              </w:rPr>
            </w:pPr>
          </w:p>
          <w:p w14:paraId="60A96895" w14:textId="77777777" w:rsidR="00577525" w:rsidRPr="008D68C7" w:rsidRDefault="00577525" w:rsidP="00577525">
            <w:pPr>
              <w:numPr>
                <w:ilvl w:val="0"/>
                <w:numId w:val="3"/>
              </w:numPr>
              <w:rPr>
                <w:rFonts w:ascii="Arial" w:hAnsi="Arial" w:cs="Arial"/>
              </w:rPr>
            </w:pPr>
            <w:r w:rsidRPr="008D68C7">
              <w:rPr>
                <w:rFonts w:ascii="Arial" w:hAnsi="Arial" w:cs="Arial"/>
              </w:rPr>
              <w:t>In 1987 received a master’s in clinical psychology (Grade point 4.0) from Trinity University, a top-rated master’s in clinical psychology program in Texas.</w:t>
            </w:r>
          </w:p>
          <w:p w14:paraId="5E1E021B" w14:textId="77777777" w:rsidR="00577525" w:rsidRPr="008D68C7" w:rsidRDefault="00577525" w:rsidP="00577525">
            <w:pPr>
              <w:numPr>
                <w:ilvl w:val="0"/>
                <w:numId w:val="3"/>
              </w:numPr>
              <w:rPr>
                <w:rFonts w:ascii="Arial" w:hAnsi="Arial" w:cs="Arial"/>
              </w:rPr>
            </w:pPr>
            <w:r w:rsidRPr="008D68C7">
              <w:rPr>
                <w:rFonts w:ascii="Arial" w:hAnsi="Arial" w:cs="Arial"/>
              </w:rPr>
              <w:t>Worked at the Child Guidance Center associated with UT Health Science Center from 1987 to 1994 (did psychoeducational evaluations for Region 20 Title 1 Program - private schools; DHS and NSID School District).</w:t>
            </w:r>
          </w:p>
          <w:p w14:paraId="4043A7D1" w14:textId="77777777" w:rsidR="00577525" w:rsidRPr="008D68C7" w:rsidRDefault="00577525" w:rsidP="00577525">
            <w:pPr>
              <w:numPr>
                <w:ilvl w:val="0"/>
                <w:numId w:val="3"/>
              </w:numPr>
              <w:rPr>
                <w:rFonts w:ascii="Arial" w:hAnsi="Arial" w:cs="Arial"/>
              </w:rPr>
            </w:pPr>
            <w:r w:rsidRPr="008D68C7">
              <w:rPr>
                <w:rFonts w:ascii="Arial" w:hAnsi="Arial" w:cs="Arial"/>
              </w:rPr>
              <w:t>1994 to present: Private Practice; headed the Region 20, Title 1 Program for educational evaluations from 1996 to 2007; did the testing plus contracted with clinical psychologists to help with the evaluations; supervised the quality of the reports and services. Referrals from AHISD gifted and talented coordinator and counselors to provide testing for students who don't qualify on the standardized testing at school but are deemed gifted by teachers and the gifted/talented coordinator. Receive</w:t>
            </w:r>
            <w:r>
              <w:rPr>
                <w:rFonts w:ascii="Arial" w:hAnsi="Arial" w:cs="Arial"/>
              </w:rPr>
              <w:t>d</w:t>
            </w:r>
            <w:r w:rsidRPr="008D68C7">
              <w:rPr>
                <w:rFonts w:ascii="Arial" w:hAnsi="Arial" w:cs="Arial"/>
              </w:rPr>
              <w:t xml:space="preserve"> referrals from prestigious private schools in San Antonio (St. Mary's Hall, San Antonio Academy, St Luke's Episcopal School, San Antonio Montessori School, TMI Episcopal), Corpus Christi and Laredo for educational testing. </w:t>
            </w:r>
          </w:p>
          <w:p w14:paraId="7E89C6E0" w14:textId="77777777" w:rsidR="00577525" w:rsidRPr="008D68C7" w:rsidRDefault="00577525" w:rsidP="00577525">
            <w:pPr>
              <w:numPr>
                <w:ilvl w:val="0"/>
                <w:numId w:val="3"/>
              </w:numPr>
              <w:rPr>
                <w:rFonts w:ascii="Arial" w:hAnsi="Arial" w:cs="Arial"/>
              </w:rPr>
            </w:pPr>
            <w:r w:rsidRPr="008D68C7">
              <w:rPr>
                <w:rFonts w:ascii="Arial" w:hAnsi="Arial" w:cs="Arial"/>
              </w:rPr>
              <w:t>Since 1998 have done psychoeducational evaluations for students going to and enrolled in universities in Texas and other states including Baylor, University of Texas, Texas A &amp; M, University of the Incarnate Word, Texas Christian University, University of Texas San Antonio, Our Lady of the Lake University, Goucher College, University of Southern California, University of Arizona, Stanford, Tulane University, UT Medical School,  Baylor Medical School and St. Mary’s School of Law.</w:t>
            </w:r>
            <w:r>
              <w:rPr>
                <w:rFonts w:ascii="Arial" w:hAnsi="Arial" w:cs="Arial"/>
              </w:rPr>
              <w:t xml:space="preserve"> Provided evaluation for student to receive accommodations on the LSAT, MCAT, and GRE.</w:t>
            </w:r>
          </w:p>
          <w:p w14:paraId="069F8A4C" w14:textId="77777777" w:rsidR="00577525" w:rsidRDefault="00577525" w:rsidP="00577525">
            <w:pPr>
              <w:numPr>
                <w:ilvl w:val="0"/>
                <w:numId w:val="3"/>
              </w:numPr>
              <w:rPr>
                <w:rFonts w:ascii="Arial" w:hAnsi="Arial" w:cs="Arial"/>
              </w:rPr>
            </w:pPr>
            <w:r w:rsidRPr="008D68C7">
              <w:rPr>
                <w:rFonts w:ascii="Arial" w:hAnsi="Arial" w:cs="Arial"/>
              </w:rPr>
              <w:t>Licensed Professional Counsel</w:t>
            </w:r>
            <w:r>
              <w:rPr>
                <w:rFonts w:ascii="Arial" w:hAnsi="Arial" w:cs="Arial"/>
              </w:rPr>
              <w:t xml:space="preserve">or </w:t>
            </w:r>
            <w:r w:rsidRPr="008D68C7">
              <w:rPr>
                <w:rFonts w:ascii="Arial" w:hAnsi="Arial" w:cs="Arial"/>
              </w:rPr>
              <w:t>#10772 since 1991 which allows for a valid diagnosis of emotional disorders.</w:t>
            </w:r>
            <w:r>
              <w:rPr>
                <w:rFonts w:ascii="Arial" w:hAnsi="Arial" w:cs="Arial"/>
              </w:rPr>
              <w:t xml:space="preserve">  Licensed in Colorado as an LPC this year.</w:t>
            </w:r>
          </w:p>
          <w:p w14:paraId="31892FF2" w14:textId="77777777" w:rsidR="00577525" w:rsidRDefault="00577525" w:rsidP="00AC3A42">
            <w:pPr>
              <w:rPr>
                <w:rFonts w:ascii="Arial" w:hAnsi="Arial" w:cs="Arial"/>
              </w:rPr>
            </w:pPr>
          </w:p>
          <w:p w14:paraId="77012270" w14:textId="77777777" w:rsidR="00577525" w:rsidRDefault="00577525" w:rsidP="00AC3A42">
            <w:pPr>
              <w:rPr>
                <w:rFonts w:ascii="Arial" w:hAnsi="Arial" w:cs="Arial"/>
              </w:rPr>
            </w:pPr>
          </w:p>
          <w:p w14:paraId="0193267E" w14:textId="77777777" w:rsidR="00577525" w:rsidRPr="008D68C7" w:rsidRDefault="00577525" w:rsidP="00AC3A42">
            <w:pPr>
              <w:rPr>
                <w:rFonts w:ascii="Arial" w:hAnsi="Arial" w:cs="Arial"/>
              </w:rPr>
            </w:pPr>
          </w:p>
        </w:tc>
      </w:tr>
    </w:tbl>
    <w:p w14:paraId="5C700083" w14:textId="77777777" w:rsidR="00577525" w:rsidRDefault="00577525" w:rsidP="00577525">
      <w:pPr>
        <w:rPr>
          <w:rFonts w:cstheme="minorHAnsi"/>
        </w:rPr>
      </w:pPr>
    </w:p>
    <w:p w14:paraId="4FD0892D" w14:textId="77777777" w:rsidR="00577525" w:rsidRDefault="00577525" w:rsidP="00577525"/>
    <w:p w14:paraId="059DAA07" w14:textId="77777777" w:rsidR="00E268C8" w:rsidRPr="00E268C8" w:rsidRDefault="00E268C8"/>
    <w:sectPr w:rsidR="00E268C8" w:rsidRPr="00E268C8" w:rsidSect="00520A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B005" w14:textId="77777777" w:rsidR="00ED3349" w:rsidRDefault="00ED3349" w:rsidP="00105AD5">
      <w:r>
        <w:separator/>
      </w:r>
    </w:p>
  </w:endnote>
  <w:endnote w:type="continuationSeparator" w:id="0">
    <w:p w14:paraId="47B2E6E1" w14:textId="77777777" w:rsidR="00ED3349" w:rsidRDefault="00ED3349" w:rsidP="0010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F4F0" w14:textId="77777777" w:rsidR="00ED3349" w:rsidRDefault="00ED3349" w:rsidP="00105AD5">
      <w:r>
        <w:separator/>
      </w:r>
    </w:p>
  </w:footnote>
  <w:footnote w:type="continuationSeparator" w:id="0">
    <w:p w14:paraId="43DF1173" w14:textId="77777777" w:rsidR="00ED3349" w:rsidRDefault="00ED3349" w:rsidP="0010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4C59" w14:textId="54145FC3" w:rsidR="00105AD5" w:rsidRDefault="00105AD5">
    <w:pPr>
      <w:pStyle w:val="Header"/>
    </w:pPr>
    <w:r>
      <w:rPr>
        <w:caps/>
        <w:noProof/>
        <w:color w:val="808080" w:themeColor="background1" w:themeShade="80"/>
        <w:sz w:val="20"/>
        <w:szCs w:val="20"/>
        <w:lang w:eastAsia="zh-CN"/>
      </w:rPr>
      <mc:AlternateContent>
        <mc:Choice Requires="wpg">
          <w:drawing>
            <wp:anchor distT="0" distB="0" distL="114300" distR="114300" simplePos="0" relativeHeight="251659264" behindDoc="0" locked="0" layoutInCell="1" allowOverlap="1" wp14:anchorId="2CAA8C9D" wp14:editId="25E1358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2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0CA0F" w14:textId="77777777" w:rsidR="00105AD5" w:rsidRDefault="00105AD5">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AA8C9D" id="Group 2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">
              <v:group id="Group 159" o:spid="_x0000_s1027"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FB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">
                <v:rect id="Rectangle 160" o:spid="_x0000_s1028"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" filled="f" stroked="f" strokeweight=".5pt">
                <v:textbox inset=",7.2pt,,7.2pt">
                  <w:txbxContent>
                    <w:p w14:paraId="7CB0CA0F" w14:textId="77777777" w:rsidR="00105AD5" w:rsidRDefault="00105AD5">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F65D9"/>
    <w:multiLevelType w:val="hybridMultilevel"/>
    <w:tmpl w:val="2274072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22607C"/>
    <w:multiLevelType w:val="hybridMultilevel"/>
    <w:tmpl w:val="49605FB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4711A94"/>
    <w:multiLevelType w:val="hybridMultilevel"/>
    <w:tmpl w:val="E864E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793564">
    <w:abstractNumId w:val="0"/>
  </w:num>
  <w:num w:numId="2" w16cid:durableId="1362435354">
    <w:abstractNumId w:val="2"/>
  </w:num>
  <w:num w:numId="3" w16cid:durableId="71365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D5"/>
    <w:rsid w:val="00105AD5"/>
    <w:rsid w:val="003C44E6"/>
    <w:rsid w:val="004059D3"/>
    <w:rsid w:val="00417CE6"/>
    <w:rsid w:val="0046595B"/>
    <w:rsid w:val="00520A56"/>
    <w:rsid w:val="00577525"/>
    <w:rsid w:val="00902BF2"/>
    <w:rsid w:val="0094266F"/>
    <w:rsid w:val="00D26E0D"/>
    <w:rsid w:val="00E268C8"/>
    <w:rsid w:val="00E572E7"/>
    <w:rsid w:val="00ED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792F4"/>
  <w15:chartTrackingRefBased/>
  <w15:docId w15:val="{20FAC9FB-A332-B149-800F-DDC85FEA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AD5"/>
    <w:rPr>
      <w:kern w:val="0"/>
      <w14:ligatures w14:val="none"/>
    </w:rPr>
  </w:style>
  <w:style w:type="paragraph" w:styleId="Heading1">
    <w:name w:val="heading 1"/>
    <w:basedOn w:val="Normal"/>
    <w:next w:val="Normal"/>
    <w:link w:val="Heading1Char"/>
    <w:uiPriority w:val="9"/>
    <w:qFormat/>
    <w:rsid w:val="0046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9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9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9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9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95B"/>
    <w:rPr>
      <w:rFonts w:eastAsiaTheme="majorEastAsia" w:cstheme="majorBidi"/>
      <w:color w:val="272727" w:themeColor="text1" w:themeTint="D8"/>
    </w:rPr>
  </w:style>
  <w:style w:type="paragraph" w:styleId="Title">
    <w:name w:val="Title"/>
    <w:basedOn w:val="Normal"/>
    <w:next w:val="Normal"/>
    <w:link w:val="TitleChar"/>
    <w:uiPriority w:val="10"/>
    <w:qFormat/>
    <w:rsid w:val="004659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9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95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6595B"/>
    <w:pPr>
      <w:ind w:left="720"/>
      <w:contextualSpacing/>
    </w:pPr>
  </w:style>
  <w:style w:type="paragraph" w:styleId="Quote">
    <w:name w:val="Quote"/>
    <w:basedOn w:val="Normal"/>
    <w:next w:val="Normal"/>
    <w:link w:val="QuoteChar"/>
    <w:uiPriority w:val="29"/>
    <w:qFormat/>
    <w:rsid w:val="004659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95B"/>
    <w:rPr>
      <w:i/>
      <w:iCs/>
      <w:color w:val="404040" w:themeColor="text1" w:themeTint="BF"/>
    </w:rPr>
  </w:style>
  <w:style w:type="paragraph" w:styleId="IntenseQuote">
    <w:name w:val="Intense Quote"/>
    <w:basedOn w:val="Normal"/>
    <w:next w:val="Normal"/>
    <w:link w:val="IntenseQuoteChar"/>
    <w:uiPriority w:val="30"/>
    <w:qFormat/>
    <w:rsid w:val="0046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95B"/>
    <w:rPr>
      <w:i/>
      <w:iCs/>
      <w:color w:val="2F5496" w:themeColor="accent1" w:themeShade="BF"/>
    </w:rPr>
  </w:style>
  <w:style w:type="character" w:styleId="IntenseEmphasis">
    <w:name w:val="Intense Emphasis"/>
    <w:basedOn w:val="DefaultParagraphFont"/>
    <w:uiPriority w:val="21"/>
    <w:qFormat/>
    <w:rsid w:val="0046595B"/>
    <w:rPr>
      <w:i/>
      <w:iCs/>
      <w:color w:val="2F5496" w:themeColor="accent1" w:themeShade="BF"/>
    </w:rPr>
  </w:style>
  <w:style w:type="character" w:styleId="IntenseReference">
    <w:name w:val="Intense Reference"/>
    <w:basedOn w:val="DefaultParagraphFont"/>
    <w:uiPriority w:val="32"/>
    <w:qFormat/>
    <w:rsid w:val="0046595B"/>
    <w:rPr>
      <w:b/>
      <w:bCs/>
      <w:smallCaps/>
      <w:color w:val="2F5496" w:themeColor="accent1" w:themeShade="BF"/>
      <w:spacing w:val="5"/>
    </w:rPr>
  </w:style>
  <w:style w:type="paragraph" w:styleId="Header">
    <w:name w:val="header"/>
    <w:basedOn w:val="Normal"/>
    <w:link w:val="HeaderChar"/>
    <w:uiPriority w:val="99"/>
    <w:unhideWhenUsed/>
    <w:rsid w:val="00105AD5"/>
    <w:pPr>
      <w:tabs>
        <w:tab w:val="center" w:pos="4680"/>
        <w:tab w:val="right" w:pos="9360"/>
      </w:tabs>
    </w:pPr>
  </w:style>
  <w:style w:type="character" w:customStyle="1" w:styleId="HeaderChar">
    <w:name w:val="Header Char"/>
    <w:basedOn w:val="DefaultParagraphFont"/>
    <w:link w:val="Header"/>
    <w:uiPriority w:val="99"/>
    <w:rsid w:val="00105AD5"/>
    <w:rPr>
      <w:kern w:val="0"/>
      <w14:ligatures w14:val="none"/>
    </w:rPr>
  </w:style>
  <w:style w:type="paragraph" w:styleId="Footer">
    <w:name w:val="footer"/>
    <w:basedOn w:val="Normal"/>
    <w:link w:val="FooterChar"/>
    <w:uiPriority w:val="99"/>
    <w:unhideWhenUsed/>
    <w:rsid w:val="00105AD5"/>
    <w:pPr>
      <w:tabs>
        <w:tab w:val="center" w:pos="4680"/>
        <w:tab w:val="right" w:pos="9360"/>
      </w:tabs>
    </w:pPr>
  </w:style>
  <w:style w:type="character" w:customStyle="1" w:styleId="FooterChar">
    <w:name w:val="Footer Char"/>
    <w:basedOn w:val="DefaultParagraphFont"/>
    <w:link w:val="Footer"/>
    <w:uiPriority w:val="99"/>
    <w:rsid w:val="00105AD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McMahon</dc:creator>
  <cp:keywords/>
  <dc:description/>
  <cp:lastModifiedBy>Sharon McMahon</cp:lastModifiedBy>
  <cp:revision>3</cp:revision>
  <dcterms:created xsi:type="dcterms:W3CDTF">2025-11-03T18:56:00Z</dcterms:created>
  <dcterms:modified xsi:type="dcterms:W3CDTF">2025-11-03T19:01:00Z</dcterms:modified>
</cp:coreProperties>
</file>